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83" w:rsidRPr="00F32F82" w:rsidRDefault="00F32F82" w:rsidP="00F32F8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F32F82">
        <w:rPr>
          <w:rFonts w:ascii="Times New Roman" w:hAnsi="Times New Roman" w:cs="Times New Roman"/>
          <w:b/>
          <w:sz w:val="28"/>
          <w:szCs w:val="28"/>
          <w:lang w:val="en-US"/>
        </w:rPr>
        <w:t>MAHTUMQULI FIROQIY VA ALISHER NAVOIY</w:t>
      </w:r>
    </w:p>
    <w:p w:rsidR="00F32F82" w:rsidRPr="00F32F82" w:rsidRDefault="00F32F82" w:rsidP="00F32F82">
      <w:pPr>
        <w:spacing w:line="48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>Ismixon</w:t>
      </w:r>
      <w:proofErr w:type="spellEnd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>Osmonli</w:t>
      </w:r>
      <w:proofErr w:type="spellEnd"/>
    </w:p>
    <w:p w:rsidR="00F32F82" w:rsidRPr="00F32F82" w:rsidRDefault="00F32F82" w:rsidP="00F32F82">
      <w:pPr>
        <w:spacing w:line="48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>Filologiya</w:t>
      </w:r>
      <w:proofErr w:type="spellEnd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>fanlari</w:t>
      </w:r>
      <w:proofErr w:type="spellEnd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>bo‘</w:t>
      </w:r>
      <w:proofErr w:type="gramEnd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>yicha</w:t>
      </w:r>
      <w:proofErr w:type="spellEnd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>falsafa</w:t>
      </w:r>
      <w:proofErr w:type="spellEnd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>doktori</w:t>
      </w:r>
      <w:proofErr w:type="spellEnd"/>
    </w:p>
    <w:p w:rsidR="00F32F82" w:rsidRPr="00F32F82" w:rsidRDefault="00F32F82" w:rsidP="00F32F82">
      <w:pPr>
        <w:spacing w:line="48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>Nizomiy</w:t>
      </w:r>
      <w:proofErr w:type="spellEnd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>nomidagi</w:t>
      </w:r>
      <w:proofErr w:type="spellEnd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>Adabiyot</w:t>
      </w:r>
      <w:proofErr w:type="spellEnd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>instituti</w:t>
      </w:r>
      <w:proofErr w:type="spellEnd"/>
      <w:r w:rsidRPr="00F32F82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F32F82" w:rsidRPr="00F32F82" w:rsidRDefault="00F32F82" w:rsidP="00F32F82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Turkiy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dunyoning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mutafakki</w:t>
      </w:r>
      <w:r w:rsidRPr="00F32F82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shoiri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(1441-1501)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hayotligida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2F8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32F82">
        <w:rPr>
          <w:rFonts w:ascii="Times New Roman" w:hAnsi="Times New Roman" w:cs="Times New Roman"/>
          <w:sz w:val="28"/>
          <w:szCs w:val="28"/>
          <w:lang w:val="en-US"/>
        </w:rPr>
        <w:t>zining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maktabini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yaratgan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ijodkordir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maktabning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yuzlab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2F8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32F82">
        <w:rPr>
          <w:rFonts w:ascii="Times New Roman" w:hAnsi="Times New Roman" w:cs="Times New Roman"/>
          <w:sz w:val="28"/>
          <w:szCs w:val="28"/>
          <w:lang w:val="en-US"/>
        </w:rPr>
        <w:t>quvchilari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shoirning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merosidan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bahramand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go‘zal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namunalar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yaratdilar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. Turkman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xa</w:t>
      </w:r>
      <w:r>
        <w:rPr>
          <w:rFonts w:ascii="Times New Roman" w:hAnsi="Times New Roman" w:cs="Times New Roman"/>
          <w:sz w:val="28"/>
          <w:szCs w:val="28"/>
          <w:lang w:val="en-US"/>
        </w:rPr>
        <w:t>lqining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mumtoz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shoiri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Mahtumquli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Faraqiy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yoshligidan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ijodidan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ilhomlanib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F32F8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32F82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davrinin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rang-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namunalarini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ijod</w:t>
      </w:r>
      <w:r>
        <w:rPr>
          <w:rFonts w:ascii="Times New Roman" w:hAnsi="Times New Roman" w:cs="Times New Roman"/>
          <w:sz w:val="28"/>
          <w:szCs w:val="28"/>
          <w:lang w:val="en-US"/>
        </w:rPr>
        <w:t>korlar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qatoridan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munosib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o‘rnini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egalladi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Bugun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turk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dunyo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mumtoz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shoirlari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orasida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lirik</w:t>
      </w:r>
      <w:r>
        <w:rPr>
          <w:rFonts w:ascii="Times New Roman" w:hAnsi="Times New Roman" w:cs="Times New Roman"/>
          <w:sz w:val="28"/>
          <w:szCs w:val="28"/>
          <w:lang w:val="en-US"/>
        </w:rPr>
        <w:t>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2F82">
        <w:rPr>
          <w:rFonts w:ascii="Times New Roman" w:hAnsi="Times New Roman" w:cs="Times New Roman"/>
          <w:sz w:val="28"/>
          <w:szCs w:val="28"/>
          <w:lang w:val="en-US"/>
        </w:rPr>
        <w:t>ham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2F82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F32F82">
        <w:rPr>
          <w:rFonts w:ascii="Times New Roman" w:hAnsi="Times New Roman" w:cs="Times New Roman"/>
          <w:sz w:val="28"/>
          <w:szCs w:val="28"/>
          <w:lang w:val="en-US"/>
        </w:rPr>
        <w:t>lamli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epik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ijo</w:t>
      </w:r>
      <w:r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ham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ajralib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turadigan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Mahtumquli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merosida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an’analari</w:t>
      </w:r>
      <w:r w:rsidRPr="00F32F82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yaqqol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seziladi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maq</w:t>
      </w:r>
      <w:r>
        <w:rPr>
          <w:rFonts w:ascii="Times New Roman" w:hAnsi="Times New Roman" w:cs="Times New Roman"/>
          <w:sz w:val="28"/>
          <w:szCs w:val="28"/>
          <w:lang w:val="en-US"/>
        </w:rPr>
        <w:t>ola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merosining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Maxtumquli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ijodiga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2F8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32F82">
        <w:rPr>
          <w:rFonts w:ascii="Times New Roman" w:hAnsi="Times New Roman" w:cs="Times New Roman"/>
          <w:sz w:val="28"/>
          <w:szCs w:val="28"/>
          <w:lang w:val="en-US"/>
        </w:rPr>
        <w:t>rganishga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F82">
        <w:rPr>
          <w:rFonts w:ascii="Times New Roman" w:hAnsi="Times New Roman" w:cs="Times New Roman"/>
          <w:sz w:val="28"/>
          <w:szCs w:val="28"/>
          <w:lang w:val="en-US"/>
        </w:rPr>
        <w:t>bag‘ishlangan</w:t>
      </w:r>
      <w:proofErr w:type="spellEnd"/>
      <w:r w:rsidRPr="00F32F8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izdoshlik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parchalar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qiyoslangan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2F82" w:rsidRPr="00F32F82" w:rsidRDefault="00F32F82" w:rsidP="00F32F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32F82" w:rsidRPr="00F3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82"/>
    <w:rsid w:val="00BF3D83"/>
    <w:rsid w:val="00F3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352D"/>
  <w15:chartTrackingRefBased/>
  <w15:docId w15:val="{C37C8668-EB40-4369-BC15-18CAD832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848</Characters>
  <Application>Microsoft Office Word</Application>
  <DocSecurity>0</DocSecurity>
  <Lines>7</Lines>
  <Paragraphs>1</Paragraphs>
  <ScaleCrop>false</ScaleCrop>
  <Company>SPecialiST RePack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dc:description/>
  <cp:lastModifiedBy>ASUS Laptop</cp:lastModifiedBy>
  <cp:revision>2</cp:revision>
  <dcterms:created xsi:type="dcterms:W3CDTF">2024-04-12T05:29:00Z</dcterms:created>
  <dcterms:modified xsi:type="dcterms:W3CDTF">2024-04-12T05:39:00Z</dcterms:modified>
</cp:coreProperties>
</file>