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9E" w:rsidRPr="0056549E" w:rsidRDefault="0056549E" w:rsidP="0056549E">
      <w:pPr>
        <w:pStyle w:val="HTML"/>
        <w:spacing w:line="540" w:lineRule="atLeast"/>
        <w:jc w:val="center"/>
        <w:rPr>
          <w:rStyle w:val="y2iqfc"/>
          <w:rFonts w:asciiTheme="majorBidi" w:hAnsiTheme="majorBidi" w:cstheme="majorBidi"/>
          <w:b/>
          <w:bCs/>
          <w:color w:val="1F1F1F"/>
          <w:sz w:val="28"/>
          <w:szCs w:val="28"/>
          <w:lang w:val="uz-Latn-UZ"/>
        </w:rPr>
      </w:pPr>
      <w:r w:rsidRPr="0056549E">
        <w:rPr>
          <w:rStyle w:val="y2iqfc"/>
          <w:rFonts w:asciiTheme="majorBidi" w:hAnsiTheme="majorBidi" w:cstheme="majorBidi"/>
          <w:b/>
          <w:bCs/>
          <w:color w:val="1F1F1F"/>
          <w:sz w:val="28"/>
          <w:szCs w:val="28"/>
          <w:lang w:val="uz-Latn-UZ"/>
        </w:rPr>
        <w:t>ALISHER NAVOIY VA OZARBAYJON</w:t>
      </w:r>
    </w:p>
    <w:p w:rsidR="0056549E" w:rsidRPr="0056549E" w:rsidRDefault="0056549E" w:rsidP="0056549E">
      <w:pPr>
        <w:pStyle w:val="HTML"/>
        <w:spacing w:line="540" w:lineRule="atLeast"/>
        <w:jc w:val="right"/>
        <w:rPr>
          <w:rStyle w:val="y2iqfc"/>
          <w:rFonts w:asciiTheme="majorBidi" w:hAnsiTheme="majorBidi" w:cstheme="majorBidi"/>
          <w:i/>
          <w:iCs/>
          <w:color w:val="1F1F1F"/>
          <w:sz w:val="28"/>
          <w:szCs w:val="28"/>
          <w:lang w:val="uz-Latn-UZ"/>
        </w:rPr>
      </w:pPr>
      <w:r w:rsidRPr="0056549E">
        <w:rPr>
          <w:rStyle w:val="y2iqfc"/>
          <w:rFonts w:asciiTheme="majorBidi" w:hAnsiTheme="majorBidi" w:cstheme="majorBidi"/>
          <w:i/>
          <w:iCs/>
          <w:color w:val="1F1F1F"/>
          <w:sz w:val="28"/>
          <w:szCs w:val="28"/>
          <w:lang w:val="uz-Latn-UZ"/>
        </w:rPr>
        <w:t>Almaz Ulvi Binnatova</w:t>
      </w:r>
    </w:p>
    <w:p w:rsidR="005828C1" w:rsidRDefault="0056549E" w:rsidP="0056549E">
      <w:pPr>
        <w:pStyle w:val="HTML"/>
        <w:spacing w:line="540" w:lineRule="atLeast"/>
        <w:jc w:val="right"/>
        <w:rPr>
          <w:rStyle w:val="y2iqfc"/>
          <w:rFonts w:asciiTheme="majorBidi" w:hAnsiTheme="majorBidi" w:cstheme="majorBidi"/>
          <w:i/>
          <w:iCs/>
          <w:color w:val="1F1F1F"/>
          <w:sz w:val="28"/>
          <w:szCs w:val="28"/>
          <w:lang w:val="uz-Latn-UZ"/>
        </w:rPr>
      </w:pPr>
      <w:r w:rsidRPr="0056549E">
        <w:rPr>
          <w:rStyle w:val="y2iqfc"/>
          <w:rFonts w:asciiTheme="majorBidi" w:hAnsiTheme="majorBidi" w:cstheme="majorBidi"/>
          <w:i/>
          <w:iCs/>
          <w:color w:val="1F1F1F"/>
          <w:sz w:val="28"/>
          <w:szCs w:val="28"/>
          <w:lang w:val="uz-Latn-UZ"/>
        </w:rPr>
        <w:t>Nizomiy Ganjaviy nomi Adabiyot instituti</w:t>
      </w:r>
      <w:r>
        <w:rPr>
          <w:rStyle w:val="y2iqfc"/>
          <w:rFonts w:asciiTheme="majorBidi" w:hAnsiTheme="majorBidi" w:cstheme="majorBidi"/>
          <w:i/>
          <w:iCs/>
          <w:color w:val="1F1F1F"/>
          <w:sz w:val="28"/>
          <w:szCs w:val="28"/>
          <w:lang w:val="uz-Latn-UZ"/>
        </w:rPr>
        <w:t>.</w:t>
      </w:r>
    </w:p>
    <w:p w:rsidR="0056549E" w:rsidRDefault="005828C1" w:rsidP="0056549E">
      <w:pPr>
        <w:pStyle w:val="HTML"/>
        <w:spacing w:line="540" w:lineRule="atLeast"/>
        <w:jc w:val="right"/>
        <w:rPr>
          <w:rStyle w:val="y2iqfc"/>
          <w:rFonts w:asciiTheme="majorBidi" w:hAnsiTheme="majorBidi" w:cstheme="majorBidi"/>
          <w:i/>
          <w:iCs/>
          <w:color w:val="1F1F1F"/>
          <w:sz w:val="28"/>
          <w:szCs w:val="28"/>
          <w:lang w:val="uz-Latn-UZ"/>
        </w:rPr>
      </w:pPr>
      <w:r>
        <w:rPr>
          <w:rStyle w:val="y2iqfc"/>
          <w:rFonts w:asciiTheme="majorBidi" w:hAnsiTheme="majorBidi" w:cstheme="majorBidi"/>
          <w:i/>
          <w:iCs/>
          <w:color w:val="1F1F1F"/>
          <w:sz w:val="28"/>
          <w:szCs w:val="28"/>
          <w:lang w:val="uz-Latn-UZ"/>
        </w:rPr>
        <w:t xml:space="preserve"> F</w:t>
      </w:r>
      <w:r w:rsidR="0056549E" w:rsidRPr="0056549E">
        <w:rPr>
          <w:rStyle w:val="y2iqfc"/>
          <w:rFonts w:asciiTheme="majorBidi" w:hAnsiTheme="majorBidi" w:cstheme="majorBidi"/>
          <w:i/>
          <w:iCs/>
          <w:color w:val="1F1F1F"/>
          <w:sz w:val="28"/>
          <w:szCs w:val="28"/>
          <w:lang w:val="uz-Latn-UZ"/>
        </w:rPr>
        <w:t>ilologiya fanlari doktori</w:t>
      </w:r>
      <w:r>
        <w:rPr>
          <w:rStyle w:val="y2iqfc"/>
          <w:rFonts w:asciiTheme="majorBidi" w:hAnsiTheme="majorBidi" w:cstheme="majorBidi"/>
          <w:i/>
          <w:iCs/>
          <w:color w:val="1F1F1F"/>
          <w:sz w:val="28"/>
          <w:szCs w:val="28"/>
          <w:lang w:val="uz-Latn-UZ"/>
        </w:rPr>
        <w:t>, professor.</w:t>
      </w:r>
    </w:p>
    <w:p w:rsidR="005828C1" w:rsidRPr="0056549E" w:rsidRDefault="005828C1" w:rsidP="0056549E">
      <w:pPr>
        <w:pStyle w:val="HTML"/>
        <w:spacing w:line="540" w:lineRule="atLeast"/>
        <w:jc w:val="right"/>
        <w:rPr>
          <w:rStyle w:val="y2iqfc"/>
          <w:rFonts w:asciiTheme="majorBidi" w:hAnsiTheme="majorBidi" w:cstheme="majorBidi"/>
          <w:i/>
          <w:iCs/>
          <w:color w:val="1F1F1F"/>
          <w:sz w:val="28"/>
          <w:szCs w:val="28"/>
          <w:lang w:val="uz-Latn-UZ"/>
        </w:rPr>
      </w:pPr>
    </w:p>
    <w:p w:rsidR="0056549E" w:rsidRPr="0056549E" w:rsidRDefault="005828C1" w:rsidP="00565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</w:pPr>
      <w:r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ab/>
        <w:t>“Alishe</w:t>
      </w:r>
      <w:r w:rsidR="0056549E" w:rsidRPr="0056549E"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 xml:space="preserve">r Navoiy va Ozarbayjon” </w:t>
      </w:r>
      <w:r w:rsidR="0056549E"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 xml:space="preserve">mavzusidagi </w:t>
      </w:r>
      <w:r w:rsidR="0056549E" w:rsidRPr="0056549E"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>ilmiy-tadqiq</w:t>
      </w:r>
      <w:r w:rsidR="0056549E"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>ot ishlari bir necha yo‘nalishlarga bo’lish mumkin.</w:t>
      </w:r>
      <w:r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 xml:space="preserve"> “Alishe</w:t>
      </w:r>
      <w:r w:rsidR="0056549E" w:rsidRPr="0056549E"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>r Navoiy ijodining ozarbayjon adabiyotiga ta’siri”;</w:t>
      </w:r>
      <w:r w:rsidR="0056549E"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 xml:space="preserve"> </w:t>
      </w:r>
      <w:r w:rsidR="0056549E" w:rsidRPr="0056549E"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 xml:space="preserve">“Ozarbayjon adabiyotining Alisher </w:t>
      </w:r>
      <w:r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>Navoiy ijodiga ta’siri”; “Alishe</w:t>
      </w:r>
      <w:r w:rsidR="0056549E" w:rsidRPr="0056549E"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>r Navoiy merosini ozarbayjon adabiyotshunosligida o‘rganish”; “Ozarbayjon va o‘zbek tillari hamda umumiy turk adabiy tilini qiyosiy o‘rganishda Alisher Navoiy ijodining o‘rni</w:t>
      </w:r>
      <w:r w:rsidR="0056549E"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>” singari</w:t>
      </w:r>
      <w:r w:rsidR="0056549E" w:rsidRPr="0056549E"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>.Ushbu bo'limlar doirasida tizimlashtirilgan tadqiqotlarda Alisher Navoiyning o'z asarlari asosiy manba sifatida keltirilgan.</w:t>
      </w:r>
    </w:p>
    <w:p w:rsidR="0056549E" w:rsidRDefault="005828C1" w:rsidP="00565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</w:pPr>
      <w:r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>“Alishe</w:t>
      </w:r>
      <w:r w:rsidR="0056549E" w:rsidRPr="0056549E"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>r Navoiy va Ozarbayjon” mavzusi ikki qardosh xalq o‘rtasidagi adabiy aloqalar tarixining oltinidir.</w:t>
      </w:r>
    </w:p>
    <w:p w:rsidR="0056549E" w:rsidRPr="0056549E" w:rsidRDefault="0056549E" w:rsidP="00565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</w:pPr>
      <w:r>
        <w:rPr>
          <w:rFonts w:asciiTheme="majorBidi" w:eastAsia="Times New Roman" w:hAnsiTheme="majorBidi" w:cstheme="majorBidi"/>
          <w:color w:val="1F1F1F"/>
          <w:sz w:val="28"/>
          <w:szCs w:val="28"/>
          <w:lang w:val="uz-Latn-UZ" w:eastAsia="ru-RU"/>
        </w:rPr>
        <w:tab/>
        <w:t>Mazkur maqolada Ozarbayjonda navoiyshunoslik sohasining paydo bo’lishi va uning taraqqiyot bosqichlari haqida so’z boradi. Ozarbayjonlik navoiyshunoslar va ular tomonidan amalga oshirilgan ishlardan misollar keltiriladi.</w:t>
      </w:r>
    </w:p>
    <w:p w:rsidR="0056549E" w:rsidRPr="005828C1" w:rsidRDefault="005828C1" w:rsidP="0056549E">
      <w:pPr>
        <w:pStyle w:val="HTML"/>
        <w:spacing w:line="480" w:lineRule="auto"/>
        <w:jc w:val="both"/>
        <w:rPr>
          <w:rFonts w:asciiTheme="majorBidi" w:hAnsiTheme="majorBidi" w:cstheme="majorBidi"/>
          <w:color w:val="1F1F1F"/>
          <w:sz w:val="28"/>
          <w:szCs w:val="28"/>
          <w:lang w:val="uz-Latn-UZ"/>
        </w:rPr>
      </w:pPr>
      <w:r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ab/>
      </w:r>
      <w:bookmarkStart w:id="0" w:name="_GoBack"/>
      <w:bookmarkEnd w:id="0"/>
      <w:r w:rsidR="0056549E" w:rsidRPr="0056549E"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 xml:space="preserve">Mazkur maqolada Alisher Navoiy </w:t>
      </w:r>
      <w:r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>“Alishe</w:t>
      </w:r>
      <w:r w:rsidR="0056549E" w:rsidRPr="0056549E"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>r Navoiy va Ozarbayjon” mavzusi</w:t>
      </w:r>
      <w:r w:rsidR="0056549E" w:rsidRPr="0056549E"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 xml:space="preserve">dagi tadqiqotlarda adabiy </w:t>
      </w:r>
      <w:r w:rsidR="0056549E" w:rsidRPr="0056549E"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 xml:space="preserve"> munosabatlar tarixining oltin sahifas</w:t>
      </w:r>
      <w:r w:rsidR="0056549E" w:rsidRPr="0056549E"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 xml:space="preserve">i, bitmas-tuganmas </w:t>
      </w:r>
      <w:r w:rsidR="0056549E" w:rsidRPr="0056549E"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 xml:space="preserve"> izlanishlar manba</w:t>
      </w:r>
      <w:r w:rsidR="0056549E" w:rsidRPr="0056549E"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>y</w:t>
      </w:r>
      <w:r w:rsidR="0056549E" w:rsidRPr="0056549E"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>i, adabiy ta’siri, adabiy an’anasi, adabiyot arboblari</w:t>
      </w:r>
      <w:r w:rsidR="0056549E" w:rsidRPr="0056549E"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 xml:space="preserve"> tarixining birlamchi manbasi sifatida e’tirof etiladi</w:t>
      </w:r>
      <w:r w:rsidR="0056549E" w:rsidRPr="0056549E">
        <w:rPr>
          <w:rStyle w:val="y2iqfc"/>
          <w:rFonts w:asciiTheme="majorBidi" w:hAnsiTheme="majorBidi" w:cstheme="majorBidi"/>
          <w:color w:val="1F1F1F"/>
          <w:sz w:val="28"/>
          <w:szCs w:val="28"/>
          <w:lang w:val="uz-Latn-UZ"/>
        </w:rPr>
        <w:t xml:space="preserve">. </w:t>
      </w:r>
    </w:p>
    <w:p w:rsidR="00816C97" w:rsidRPr="005828C1" w:rsidRDefault="00816C97" w:rsidP="0056549E">
      <w:pPr>
        <w:spacing w:line="480" w:lineRule="auto"/>
        <w:jc w:val="both"/>
        <w:rPr>
          <w:rFonts w:asciiTheme="majorBidi" w:hAnsiTheme="majorBidi" w:cstheme="majorBidi"/>
          <w:sz w:val="28"/>
          <w:szCs w:val="28"/>
          <w:lang w:val="uz-Latn-UZ"/>
        </w:rPr>
      </w:pPr>
    </w:p>
    <w:sectPr w:rsidR="00816C97" w:rsidRPr="0058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9E"/>
    <w:rsid w:val="0056549E"/>
    <w:rsid w:val="005828C1"/>
    <w:rsid w:val="0081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2F94"/>
  <w15:chartTrackingRefBased/>
  <w15:docId w15:val="{3F6C7A30-D1FB-482B-BB29-7F143E66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65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549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65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2024-04-14T15:59:00Z</dcterms:created>
  <dcterms:modified xsi:type="dcterms:W3CDTF">2024-04-14T16:10:00Z</dcterms:modified>
</cp:coreProperties>
</file>